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568E" w14:textId="77777777" w:rsidR="006F5FBD" w:rsidRPr="00473463" w:rsidRDefault="006F5FBD" w:rsidP="006F5FBD">
      <w:pPr>
        <w:pStyle w:val="Heading1"/>
        <w:ind w:right="545"/>
        <w:rPr>
          <w:color w:val="1F4E79"/>
        </w:rPr>
      </w:pPr>
      <w:bookmarkStart w:id="0" w:name="_GoBack"/>
      <w:bookmarkEnd w:id="0"/>
      <w:r>
        <w:rPr>
          <w:rStyle w:val="Heading1"/>
          <w:color w:val="1F4E79"/>
        </w:rPr>
        <w:t>Point 12 de l</w:t>
      </w:r>
      <w:r>
        <w:rPr>
          <w:rStyle w:val="Heading1"/>
          <w:rFonts w:cs="Century Gothic"/>
          <w:color w:val="1F4E79"/>
          <w:cs/>
        </w:rPr>
        <w:t>’</w:t>
      </w:r>
      <w:r>
        <w:rPr>
          <w:rStyle w:val="Heading1"/>
          <w:color w:val="1F4E79"/>
        </w:rPr>
        <w:t>ordre du jour : révision du communiqué du GAC</w:t>
      </w:r>
    </w:p>
    <w:p w14:paraId="2CDD3BB0" w14:textId="77777777" w:rsidR="006F5FBD" w:rsidRDefault="006F5FBD" w:rsidP="006F5FBD">
      <w:pPr>
        <w:pStyle w:val="Heading2"/>
      </w:pPr>
      <w:r>
        <w:rPr>
          <w:rStyle w:val="Heading2"/>
        </w:rPr>
        <w:t>Problématique</w:t>
      </w:r>
    </w:p>
    <w:p w14:paraId="3E4787F5" w14:textId="77777777" w:rsidR="006F5FBD" w:rsidRDefault="006F5FBD" w:rsidP="006F5FBD">
      <w:pPr>
        <w:pStyle w:val="BodyText"/>
        <w:ind w:right="545"/>
      </w:pPr>
      <w:r>
        <w:rPr>
          <w:rStyle w:val="BodyText"/>
        </w:rPr>
        <w:t>Une « version préliminaire » du communiqué sera distribuée au GAC environ une semaine avant le début de la réunion.</w:t>
      </w:r>
    </w:p>
    <w:p w14:paraId="5937A49C" w14:textId="77777777" w:rsidR="006F5FBD" w:rsidRDefault="006F5FBD" w:rsidP="006F5FBD">
      <w:pPr>
        <w:pStyle w:val="BodyText"/>
        <w:ind w:right="545"/>
      </w:pPr>
      <w:r>
        <w:rPr>
          <w:rStyle w:val="BodyText"/>
        </w:rPr>
        <w:t>Une version mise à jour sera distribuée avant le début de cette séance.</w:t>
      </w:r>
    </w:p>
    <w:p w14:paraId="46B2D002" w14:textId="77777777" w:rsidR="006F5FBD" w:rsidRDefault="006F5FBD" w:rsidP="006F5FBD">
      <w:pPr>
        <w:pStyle w:val="BodyText"/>
        <w:ind w:right="545"/>
      </w:pPr>
      <w:r>
        <w:rPr>
          <w:rStyle w:val="BodyText"/>
        </w:rPr>
        <w:t>Cette séance permettra aux membres du GAC de :</w:t>
      </w:r>
    </w:p>
    <w:p w14:paraId="54E2C6AD" w14:textId="77777777" w:rsidR="006F5FBD" w:rsidRDefault="006105F8" w:rsidP="006F5FBD">
      <w:pPr>
        <w:pStyle w:val="BodyText"/>
        <w:numPr>
          <w:ilvl w:val="0"/>
          <w:numId w:val="25"/>
        </w:numPr>
        <w:ind w:right="545"/>
      </w:pPr>
      <w:r>
        <w:rPr>
          <w:rStyle w:val="BodyText"/>
        </w:rPr>
        <w:t>Faire</w:t>
      </w:r>
      <w:r w:rsidR="006F5FBD">
        <w:rPr>
          <w:rStyle w:val="BodyText"/>
        </w:rPr>
        <w:t xml:space="preserve"> une révision de la version préliminaire jusqu</w:t>
      </w:r>
      <w:r w:rsidR="006F5FBD">
        <w:rPr>
          <w:rStyle w:val="BodyText"/>
          <w:rFonts w:cs="Century Gothic"/>
          <w:cs/>
        </w:rPr>
        <w:t>’</w:t>
      </w:r>
      <w:r w:rsidR="006F5FBD">
        <w:rPr>
          <w:rStyle w:val="BodyText"/>
        </w:rPr>
        <w:t>à présent.</w:t>
      </w:r>
    </w:p>
    <w:p w14:paraId="1AECAE8C" w14:textId="77777777" w:rsidR="006F5FBD" w:rsidRDefault="006105F8" w:rsidP="006F5FBD">
      <w:pPr>
        <w:pStyle w:val="BodyText"/>
        <w:numPr>
          <w:ilvl w:val="0"/>
          <w:numId w:val="25"/>
        </w:numPr>
        <w:ind w:right="545"/>
      </w:pPr>
      <w:r>
        <w:rPr>
          <w:rStyle w:val="BodyText"/>
        </w:rPr>
        <w:t>Indiquer</w:t>
      </w:r>
      <w:r w:rsidR="006F5FBD">
        <w:rPr>
          <w:rStyle w:val="BodyText"/>
        </w:rPr>
        <w:t xml:space="preserve"> les éléments qui devraient être inclus dans le communiqué final ou qui, au moins, devraient être considérés à ce stade.</w:t>
      </w:r>
    </w:p>
    <w:p w14:paraId="04F0E038" w14:textId="77777777" w:rsidR="006F5FBD" w:rsidRDefault="006F5FBD" w:rsidP="006F5FBD">
      <w:pPr>
        <w:pStyle w:val="BodyText"/>
        <w:ind w:left="360" w:right="545"/>
      </w:pPr>
    </w:p>
    <w:p w14:paraId="27D67007" w14:textId="77777777" w:rsidR="006F5FBD" w:rsidRDefault="006F5FBD" w:rsidP="006F5FBD">
      <w:pPr>
        <w:pStyle w:val="BodyText"/>
        <w:ind w:left="360" w:right="545"/>
      </w:pPr>
    </w:p>
    <w:p w14:paraId="68949269" w14:textId="77777777" w:rsidR="006F5FBD" w:rsidRDefault="006F5FBD" w:rsidP="006F5FBD">
      <w:pPr>
        <w:pStyle w:val="BodyText"/>
        <w:ind w:left="360" w:right="545"/>
      </w:pPr>
    </w:p>
    <w:p w14:paraId="26C1A621" w14:textId="77777777" w:rsidR="006F5FBD" w:rsidRDefault="006F5FBD" w:rsidP="006F5FBD">
      <w:pPr>
        <w:pStyle w:val="BodyText"/>
        <w:ind w:left="360" w:right="545"/>
      </w:pPr>
    </w:p>
    <w:p w14:paraId="6E0F0D9D" w14:textId="77777777" w:rsidR="006F5FBD" w:rsidRDefault="006F5FBD" w:rsidP="006F5FBD">
      <w:pPr>
        <w:pStyle w:val="BodyText"/>
        <w:ind w:left="360" w:right="545"/>
      </w:pPr>
    </w:p>
    <w:p w14:paraId="528A20C4" w14:textId="77777777" w:rsidR="006F5FBD" w:rsidRDefault="006F5FBD" w:rsidP="006F5FBD">
      <w:pPr>
        <w:pStyle w:val="BodyText"/>
        <w:ind w:left="360" w:right="545"/>
      </w:pPr>
    </w:p>
    <w:p w14:paraId="1817EC3A" w14:textId="77777777" w:rsidR="006F5FBD" w:rsidRDefault="006F5FBD" w:rsidP="006F5FBD">
      <w:pPr>
        <w:pStyle w:val="Heading2"/>
      </w:pPr>
      <w:bookmarkStart w:id="1" w:name="_Hlk484433727"/>
      <w:r>
        <w:rPr>
          <w:rStyle w:val="Heading2"/>
        </w:rPr>
        <w:t>Gestion des documents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6F5FBD" w:rsidRPr="003F43E3" w14:paraId="249644BA" w14:textId="77777777" w:rsidTr="006F5FBD">
        <w:tc>
          <w:tcPr>
            <w:tcW w:w="3261" w:type="dxa"/>
            <w:vAlign w:val="center"/>
          </w:tcPr>
          <w:p w14:paraId="68CE2B8F" w14:textId="77777777" w:rsidR="006F5FBD" w:rsidRPr="00473463" w:rsidRDefault="006F5FBD" w:rsidP="006F5FBD">
            <w:pPr>
              <w:ind w:right="-132"/>
              <w:rPr>
                <w:rFonts w:ascii="Century Gothic" w:eastAsia="MS Mincho" w:hAnsi="Century Gothic"/>
                <w:b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b/>
                <w:sz w:val="20"/>
              </w:rPr>
              <w:t>Titre</w:t>
            </w:r>
          </w:p>
        </w:tc>
        <w:tc>
          <w:tcPr>
            <w:tcW w:w="5811" w:type="dxa"/>
            <w:vAlign w:val="center"/>
          </w:tcPr>
          <w:p w14:paraId="4869F985" w14:textId="77777777" w:rsidR="006F5FBD" w:rsidRPr="00473463" w:rsidRDefault="006F5FBD" w:rsidP="006F5FBD">
            <w:pPr>
              <w:ind w:right="545"/>
              <w:rPr>
                <w:rFonts w:ascii="Century Gothic" w:eastAsia="MS Mincho" w:hAnsi="Century Gothic"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sz w:val="20"/>
              </w:rPr>
              <w:t>Révision du communiqué du GAC</w:t>
            </w:r>
          </w:p>
        </w:tc>
      </w:tr>
      <w:tr w:rsidR="006F5FBD" w:rsidRPr="003F43E3" w14:paraId="01F751DD" w14:textId="77777777" w:rsidTr="006F5FBD">
        <w:tc>
          <w:tcPr>
            <w:tcW w:w="3261" w:type="dxa"/>
            <w:vAlign w:val="center"/>
          </w:tcPr>
          <w:p w14:paraId="33D74C24" w14:textId="77777777" w:rsidR="006F5FBD" w:rsidRPr="00473463" w:rsidRDefault="006F5FBD" w:rsidP="006F5FBD">
            <w:pPr>
              <w:ind w:right="-132"/>
              <w:rPr>
                <w:rFonts w:ascii="Century Gothic" w:eastAsia="MS Mincho" w:hAnsi="Century Gothic"/>
                <w:b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b/>
                <w:sz w:val="20"/>
              </w:rPr>
              <w:t>Distribution</w:t>
            </w:r>
          </w:p>
        </w:tc>
        <w:tc>
          <w:tcPr>
            <w:tcW w:w="5811" w:type="dxa"/>
            <w:vAlign w:val="center"/>
          </w:tcPr>
          <w:p w14:paraId="6590E03C" w14:textId="77777777" w:rsidR="006F5FBD" w:rsidRPr="00473463" w:rsidRDefault="006F5FBD" w:rsidP="006F5FBD">
            <w:pPr>
              <w:ind w:right="545"/>
              <w:rPr>
                <w:rFonts w:ascii="Century Gothic" w:eastAsia="MS Mincho" w:hAnsi="Century Gothic"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sz w:val="20"/>
              </w:rPr>
              <w:t>Membres du GAC</w:t>
            </w:r>
          </w:p>
        </w:tc>
      </w:tr>
      <w:tr w:rsidR="006F5FBD" w:rsidRPr="003F43E3" w14:paraId="052767C0" w14:textId="77777777" w:rsidTr="006F5FBD">
        <w:tc>
          <w:tcPr>
            <w:tcW w:w="3261" w:type="dxa"/>
            <w:vAlign w:val="center"/>
          </w:tcPr>
          <w:p w14:paraId="080C4CA0" w14:textId="77777777" w:rsidR="006F5FBD" w:rsidRPr="00473463" w:rsidRDefault="006F5FBD" w:rsidP="006F5FBD">
            <w:pPr>
              <w:ind w:right="-132"/>
              <w:rPr>
                <w:rFonts w:ascii="Century Gothic" w:eastAsia="MS Mincho" w:hAnsi="Century Gothic"/>
                <w:b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b/>
                <w:sz w:val="20"/>
              </w:rPr>
              <w:t>Date de distribution</w:t>
            </w:r>
          </w:p>
        </w:tc>
        <w:tc>
          <w:tcPr>
            <w:tcW w:w="5811" w:type="dxa"/>
            <w:vAlign w:val="center"/>
          </w:tcPr>
          <w:p w14:paraId="5AE45896" w14:textId="77777777" w:rsidR="006F5FBD" w:rsidRPr="00473463" w:rsidRDefault="006F5FBD" w:rsidP="006F5FBD">
            <w:pPr>
              <w:ind w:right="545"/>
              <w:rPr>
                <w:rFonts w:ascii="Century Gothic" w:eastAsia="MS Mincho" w:hAnsi="Century Gothic"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sz w:val="20"/>
              </w:rPr>
              <w:t>7 juin 2018</w:t>
            </w:r>
          </w:p>
        </w:tc>
      </w:tr>
      <w:bookmarkEnd w:id="1"/>
    </w:tbl>
    <w:p w14:paraId="53C3DF34" w14:textId="77777777" w:rsidR="006F5FBD" w:rsidRDefault="006F5FBD" w:rsidP="006F5FBD">
      <w:pPr>
        <w:pStyle w:val="BodyText"/>
        <w:ind w:right="545"/>
      </w:pPr>
    </w:p>
    <w:p w14:paraId="1C56BF69" w14:textId="77777777" w:rsidR="006F5FBD" w:rsidRPr="00D57B30" w:rsidRDefault="006F5FBD" w:rsidP="006F5FBD">
      <w:pPr>
        <w:pStyle w:val="BodyText"/>
        <w:ind w:right="545"/>
      </w:pPr>
    </w:p>
    <w:sectPr w:rsidR="006F5FBD" w:rsidRPr="00D57B30" w:rsidSect="006F5FB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DEB91" w14:textId="77777777" w:rsidR="001D22B3" w:rsidRDefault="001D22B3" w:rsidP="006F5FBD">
      <w:r>
        <w:separator/>
      </w:r>
    </w:p>
  </w:endnote>
  <w:endnote w:type="continuationSeparator" w:id="0">
    <w:p w14:paraId="2F540F21" w14:textId="77777777" w:rsidR="001D22B3" w:rsidRDefault="001D22B3" w:rsidP="006F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DA2A2" w14:textId="77777777" w:rsidR="006F5FBD" w:rsidRDefault="006F5FBD" w:rsidP="006F5FBD">
    <w:pPr>
      <w:pStyle w:val="Footer"/>
      <w:ind w:left="-567" w:right="261"/>
    </w:pPr>
  </w:p>
  <w:p w14:paraId="71D50E78" w14:textId="77777777" w:rsidR="006F5FBD" w:rsidRPr="00B026C8" w:rsidRDefault="006F5FBD" w:rsidP="006F5FBD">
    <w:pPr>
      <w:pBdr>
        <w:top w:val="single" w:sz="18" w:space="1" w:color="1F497D"/>
      </w:pBdr>
      <w:spacing w:before="240"/>
      <w:ind w:right="545" w:firstLine="720"/>
      <w:rPr>
        <w:rFonts w:ascii="Century Gothic" w:hAnsi="Century Gothic"/>
        <w:color w:val="00408E"/>
      </w:rPr>
    </w:pPr>
    <w:r>
      <w:rPr>
        <w:rStyle w:val="Normal"/>
        <w:rFonts w:ascii="Century Gothic" w:hAnsi="Century Gothic"/>
        <w:color w:val="00408E"/>
        <w:sz w:val="16"/>
      </w:rPr>
      <w:t xml:space="preserve">    </w:t>
    </w:r>
    <w:r>
      <w:rPr>
        <w:rStyle w:val="Normal"/>
        <w:rFonts w:ascii="Century Gothic" w:hAnsi="Century Gothic"/>
        <w:color w:val="00408E"/>
        <w:sz w:val="16"/>
      </w:rPr>
      <w:tab/>
      <w:t xml:space="preserve">                </w:t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  <w:t xml:space="preserve">                 </w:t>
    </w:r>
    <w:r>
      <w:rPr>
        <w:rStyle w:val="Normal"/>
        <w:rFonts w:ascii="Century Gothic" w:hAnsi="Century Gothic"/>
        <w:color w:val="00408E"/>
        <w:sz w:val="16"/>
      </w:rPr>
      <w:tab/>
      <w:t xml:space="preserve"> </w:t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  <w:t xml:space="preserve">Page </w:t>
    </w:r>
    <w:r>
      <w:rPr>
        <w:rStyle w:val="Normal"/>
        <w:rFonts w:ascii="Century Gothic" w:hAnsi="Century Gothic"/>
        <w:color w:val="00408E"/>
        <w:sz w:val="16"/>
      </w:rPr>
      <w:fldChar w:fldCharType="begin"/>
    </w:r>
    <w:r>
      <w:rPr>
        <w:rStyle w:val="Normal"/>
        <w:rFonts w:ascii="Century Gothic" w:hAnsi="Century Gothic"/>
        <w:color w:val="00408E"/>
        <w:sz w:val="16"/>
      </w:rPr>
      <w:instrText xml:space="preserve"> PAGE </w:instrText>
    </w:r>
    <w:r>
      <w:rPr>
        <w:rStyle w:val="Normal"/>
        <w:rFonts w:ascii="Century Gothic" w:hAnsi="Century Gothic"/>
        <w:color w:val="00408E"/>
        <w:sz w:val="16"/>
      </w:rPr>
      <w:fldChar w:fldCharType="separate"/>
    </w:r>
    <w:r>
      <w:rPr>
        <w:rStyle w:val="Normal"/>
        <w:rFonts w:ascii="Century Gothic" w:hAnsi="Century Gothic"/>
        <w:color w:val="00408E"/>
        <w:sz w:val="16"/>
      </w:rPr>
      <w:t>1</w:t>
    </w:r>
    <w:r>
      <w:rPr>
        <w:rStyle w:val="Normal"/>
        <w:rFonts w:ascii="Century Gothic" w:hAnsi="Century Gothic"/>
        <w:color w:val="00408E"/>
        <w:sz w:val="16"/>
      </w:rPr>
      <w:fldChar w:fldCharType="end"/>
    </w:r>
    <w:r>
      <w:rPr>
        <w:rStyle w:val="Normal"/>
        <w:rFonts w:ascii="Century Gothic" w:hAnsi="Century Gothic"/>
        <w:color w:val="00408E"/>
        <w:sz w:val="16"/>
      </w:rPr>
      <w:t xml:space="preserve"> sur </w:t>
    </w:r>
    <w:r>
      <w:rPr>
        <w:rStyle w:val="Normal"/>
        <w:rFonts w:ascii="Century Gothic" w:hAnsi="Century Gothic"/>
        <w:color w:val="00408E"/>
        <w:sz w:val="16"/>
      </w:rPr>
      <w:fldChar w:fldCharType="begin"/>
    </w:r>
    <w:r>
      <w:rPr>
        <w:rStyle w:val="Normal"/>
        <w:rFonts w:ascii="Century Gothic" w:hAnsi="Century Gothic"/>
        <w:color w:val="00408E"/>
        <w:sz w:val="16"/>
      </w:rPr>
      <w:instrText xml:space="preserve"> NUMPAGES  </w:instrText>
    </w:r>
    <w:r>
      <w:rPr>
        <w:rStyle w:val="Normal"/>
        <w:rFonts w:ascii="Century Gothic" w:hAnsi="Century Gothic"/>
        <w:color w:val="00408E"/>
        <w:sz w:val="16"/>
      </w:rPr>
      <w:fldChar w:fldCharType="separate"/>
    </w:r>
    <w:r>
      <w:rPr>
        <w:rStyle w:val="Normal"/>
        <w:rFonts w:ascii="Century Gothic" w:hAnsi="Century Gothic"/>
        <w:color w:val="00408E"/>
        <w:sz w:val="16"/>
      </w:rPr>
      <w:t>1</w:t>
    </w:r>
    <w:r>
      <w:rPr>
        <w:rStyle w:val="Normal"/>
        <w:rFonts w:ascii="Century Gothic" w:hAnsi="Century Gothic"/>
        <w:color w:val="00408E"/>
        <w:sz w:val="16"/>
      </w:rPr>
      <w:fldChar w:fldCharType="end"/>
    </w:r>
  </w:p>
  <w:p w14:paraId="159907D5" w14:textId="77777777" w:rsidR="006F5FBD" w:rsidRPr="000C0FD7" w:rsidRDefault="006F5FBD" w:rsidP="006F5FBD">
    <w:pPr>
      <w:pStyle w:val="Footer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A693" w14:textId="77777777" w:rsidR="006F5FBD" w:rsidRPr="00C2562C" w:rsidRDefault="006F5FBD" w:rsidP="006F5FBD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19EC2B0C" w14:textId="77777777" w:rsidR="006F5FBD" w:rsidRPr="00613DB1" w:rsidRDefault="006F5FBD" w:rsidP="006F5FBD">
    <w:pPr>
      <w:pStyle w:val="NoSpacing"/>
      <w:ind w:right="544"/>
      <w:jc w:val="right"/>
      <w:rPr>
        <w:sz w:val="16"/>
        <w:szCs w:val="16"/>
        <w:lang w:val="en-US"/>
      </w:rPr>
    </w:pPr>
    <w:r w:rsidRPr="00613DB1">
      <w:rPr>
        <w:rStyle w:val="NoSpacing"/>
        <w:sz w:val="16"/>
        <w:lang w:val="en-US"/>
      </w:rPr>
      <w:t xml:space="preserve">203 Drummond Street, Carlton VIC 3053 </w:t>
    </w:r>
  </w:p>
  <w:p w14:paraId="143C3671" w14:textId="77777777" w:rsidR="006F5FBD" w:rsidRPr="00613DB1" w:rsidRDefault="006F5FBD" w:rsidP="006F5FBD">
    <w:pPr>
      <w:pStyle w:val="NoSpacing"/>
      <w:ind w:right="544"/>
      <w:jc w:val="right"/>
      <w:rPr>
        <w:sz w:val="16"/>
        <w:szCs w:val="16"/>
        <w:lang w:val="en-US"/>
      </w:rPr>
    </w:pPr>
    <w:r w:rsidRPr="00613DB1">
      <w:rPr>
        <w:rStyle w:val="NoSpacing"/>
        <w:sz w:val="16"/>
        <w:lang w:val="en-US"/>
      </w:rPr>
      <w:t>03 9650 7222</w:t>
    </w:r>
  </w:p>
  <w:p w14:paraId="650140AD" w14:textId="77777777" w:rsidR="006F5FBD" w:rsidRPr="00613DB1" w:rsidRDefault="006F5FBD" w:rsidP="006F5FBD">
    <w:pPr>
      <w:pStyle w:val="NoSpacing"/>
      <w:ind w:right="544"/>
      <w:jc w:val="right"/>
      <w:rPr>
        <w:sz w:val="16"/>
        <w:szCs w:val="16"/>
        <w:lang w:val="en-US"/>
      </w:rPr>
    </w:pPr>
    <w:r w:rsidRPr="00613DB1">
      <w:rPr>
        <w:rStyle w:val="NoSpacing"/>
        <w:sz w:val="16"/>
        <w:lang w:val="en-US"/>
      </w:rPr>
      <w:t xml:space="preserve">www.acig.com.au </w:t>
    </w:r>
  </w:p>
  <w:p w14:paraId="7C1B0C74" w14:textId="77777777" w:rsidR="006F5FBD" w:rsidRPr="00613DB1" w:rsidRDefault="006F5FBD" w:rsidP="006F5FBD">
    <w:pPr>
      <w:pStyle w:val="Footer"/>
      <w:jc w:val="center"/>
      <w:rPr>
        <w:color w:val="00408E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9A6B4" w14:textId="77777777" w:rsidR="001D22B3" w:rsidRDefault="001D22B3" w:rsidP="006F5FBD">
      <w:r>
        <w:separator/>
      </w:r>
    </w:p>
  </w:footnote>
  <w:footnote w:type="continuationSeparator" w:id="0">
    <w:p w14:paraId="57AD28E6" w14:textId="77777777" w:rsidR="001D22B3" w:rsidRDefault="001D22B3" w:rsidP="006F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A936" w14:textId="7D1D214A" w:rsidR="006F5FBD" w:rsidRDefault="00B922C6" w:rsidP="006F5FBD">
    <w:pPr>
      <w:pStyle w:val="Header"/>
      <w:tabs>
        <w:tab w:val="clear" w:pos="4680"/>
        <w:tab w:val="clear" w:pos="9360"/>
      </w:tabs>
      <w:ind w:left="7920" w:right="-306" w:firstLine="44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F4DC86" wp14:editId="22ED1A78">
              <wp:simplePos x="0" y="0"/>
              <wp:positionH relativeFrom="column">
                <wp:posOffset>4314190</wp:posOffset>
              </wp:positionH>
              <wp:positionV relativeFrom="paragraph">
                <wp:posOffset>222885</wp:posOffset>
              </wp:positionV>
              <wp:extent cx="1562735" cy="29781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6CBCC5B0" w14:textId="77777777" w:rsidR="006F5FBD" w:rsidRPr="00A12C22" w:rsidRDefault="006F5FBD" w:rsidP="006F5FBD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Normal"/>
                              <w:rFonts w:ascii="Arial Narrow" w:hAnsi="Arial Narrow"/>
                              <w:color w:val="C00000"/>
                              <w:sz w:val="32"/>
                            </w:rPr>
                            <w:t>Secrétariat du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4DC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9.7pt;margin-top:17.55pt;width:123.05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" stroked="f">
              <v:textbox>
                <w:txbxContent>
                  <w:p w14:paraId="6CBCC5B0" w14:textId="77777777" w:rsidR="006F5FBD" w:rsidRPr="00A12C22" w:rsidRDefault="006F5FBD" w:rsidP="006F5FBD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Style w:val="Normal"/>
                        <w:rFonts w:ascii="Arial Narrow" w:hAnsi="Arial Narrow"/>
                        <w:color w:val="C00000"/>
                        <w:sz w:val="32"/>
                      </w:rPr>
                      <w:t>Secrétariat du GAC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5054624" wp14:editId="31436A77">
          <wp:extent cx="424180" cy="271780"/>
          <wp:effectExtent l="0" t="0" r="0" b="0"/>
          <wp:docPr id="1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FBD">
      <w:rPr>
        <w:rStyle w:val="Heade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DE54" w14:textId="03342960" w:rsidR="006F5FBD" w:rsidRDefault="00B922C6" w:rsidP="006F5FBD">
    <w:pPr>
      <w:pStyle w:val="Header"/>
      <w:tabs>
        <w:tab w:val="clear" w:pos="9360"/>
      </w:tabs>
      <w:ind w:left="-851"/>
      <w:jc w:val="center"/>
    </w:pPr>
    <w:r>
      <w:rPr>
        <w:noProof/>
      </w:rPr>
      <w:drawing>
        <wp:inline distT="0" distB="0" distL="0" distR="0" wp14:anchorId="1660C44C" wp14:editId="79BA82AD">
          <wp:extent cx="3053080" cy="790575"/>
          <wp:effectExtent l="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B0A"/>
    <w:multiLevelType w:val="hybridMultilevel"/>
    <w:tmpl w:val="359AD0C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B64DA"/>
    <w:multiLevelType w:val="hybridMultilevel"/>
    <w:tmpl w:val="9FD2A97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00F5E"/>
    <w:multiLevelType w:val="hybridMultilevel"/>
    <w:tmpl w:val="72A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33AD2"/>
    <w:multiLevelType w:val="hybridMultilevel"/>
    <w:tmpl w:val="8C18E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B7688"/>
    <w:multiLevelType w:val="hybridMultilevel"/>
    <w:tmpl w:val="3878CFF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CB15D59"/>
    <w:multiLevelType w:val="hybridMultilevel"/>
    <w:tmpl w:val="D99E0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53B42"/>
    <w:multiLevelType w:val="hybridMultilevel"/>
    <w:tmpl w:val="1CC4CC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523C5"/>
    <w:multiLevelType w:val="hybridMultilevel"/>
    <w:tmpl w:val="039E107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F29"/>
    <w:multiLevelType w:val="hybridMultilevel"/>
    <w:tmpl w:val="2F461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45BD"/>
    <w:multiLevelType w:val="hybridMultilevel"/>
    <w:tmpl w:val="3446D7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7D23"/>
    <w:multiLevelType w:val="hybridMultilevel"/>
    <w:tmpl w:val="0F442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5318"/>
    <w:multiLevelType w:val="hybridMultilevel"/>
    <w:tmpl w:val="A88A34A0"/>
    <w:lvl w:ilvl="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6E520D26"/>
    <w:multiLevelType w:val="hybridMultilevel"/>
    <w:tmpl w:val="403A67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1040D"/>
    <w:multiLevelType w:val="hybridMultilevel"/>
    <w:tmpl w:val="4516B1A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70E36"/>
    <w:multiLevelType w:val="hybridMultilevel"/>
    <w:tmpl w:val="DA86DF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20"/>
  </w:num>
  <w:num w:numId="14">
    <w:abstractNumId w:val="12"/>
  </w:num>
  <w:num w:numId="15">
    <w:abstractNumId w:val="17"/>
  </w:num>
  <w:num w:numId="16">
    <w:abstractNumId w:val="19"/>
  </w:num>
  <w:num w:numId="17">
    <w:abstractNumId w:val="10"/>
  </w:num>
  <w:num w:numId="18">
    <w:abstractNumId w:val="15"/>
  </w:num>
  <w:num w:numId="19">
    <w:abstractNumId w:val="22"/>
  </w:num>
  <w:num w:numId="20">
    <w:abstractNumId w:val="11"/>
  </w:num>
  <w:num w:numId="21">
    <w:abstractNumId w:val="23"/>
  </w:num>
  <w:num w:numId="22">
    <w:abstractNumId w:val="18"/>
  </w:num>
  <w:num w:numId="23">
    <w:abstractNumId w:val="24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0C"/>
    <w:rsid w:val="001D22B3"/>
    <w:rsid w:val="006105F8"/>
    <w:rsid w:val="00613DB1"/>
    <w:rsid w:val="006F5FBD"/>
    <w:rsid w:val="00B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E457B3"/>
  <w15:docId w15:val="{7955D209-5A4B-4E62-8260-BF0CFEBA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CEE"/>
    <w:rPr>
      <w:rFonts w:ascii="Calibri" w:eastAsia="Times New Roman" w:hAnsi="Calibri"/>
      <w:sz w:val="24"/>
      <w:szCs w:val="24"/>
      <w:lang w:val="fr-FR" w:eastAsia="fr-FR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val="fr-FR" w:eastAsia="fr-FR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E2665"/>
    <w:rPr>
      <w:b/>
      <w:color w:val="1F4E79"/>
      <w:sz w:val="24"/>
      <w:szCs w:val="24"/>
      <w:lang w:val="fr-FR" w:eastAsia="fr-FR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1076"/>
    <w:rPr>
      <w:rFonts w:ascii="Century Gothic" w:hAnsi="Century Gothic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FooterChar">
    <w:name w:val="Footer Char"/>
    <w:link w:val="Footer"/>
    <w:uiPriority w:val="99"/>
    <w:rsid w:val="00A24449"/>
    <w:rPr>
      <w:rFonts w:ascii="Century Gothic" w:hAnsi="Century Gothic"/>
      <w:szCs w:val="22"/>
      <w:lang w:val="fr-FR" w:eastAsia="fr-FR"/>
    </w:rPr>
  </w:style>
  <w:style w:type="character" w:customStyle="1" w:styleId="Heading1Char">
    <w:name w:val="Heading 1 Char"/>
    <w:link w:val="Heading1"/>
    <w:uiPriority w:val="9"/>
    <w:rsid w:val="00CF4E9A"/>
    <w:rPr>
      <w:b/>
      <w:color w:val="00408E"/>
      <w:sz w:val="28"/>
      <w:szCs w:val="28"/>
      <w:lang w:val="fr-FR" w:eastAsia="fr-FR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  <w:lang w:val="fr-FR" w:eastAsia="fr-FR"/>
    </w:rPr>
  </w:style>
  <w:style w:type="character" w:customStyle="1" w:styleId="BodyTextChar">
    <w:name w:val="Body Text Char"/>
    <w:link w:val="BodyText"/>
    <w:uiPriority w:val="99"/>
    <w:rsid w:val="004E22C7"/>
    <w:rPr>
      <w:szCs w:val="22"/>
      <w:lang w:val="fr-FR" w:eastAsia="fr-FR" w:bidi="ar-SA"/>
    </w:rPr>
  </w:style>
  <w:style w:type="character" w:customStyle="1" w:styleId="TitleChar">
    <w:name w:val="Title Char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fr-FR" w:eastAsia="fr-FR"/>
    </w:rPr>
  </w:style>
  <w:style w:type="character" w:styleId="Hyperlink">
    <w:name w:val="Hyperlink"/>
    <w:uiPriority w:val="99"/>
    <w:unhideWhenUsed/>
    <w:rsid w:val="0072423D"/>
    <w:rPr>
      <w:color w:val="0000FF"/>
      <w:u w:val="single"/>
      <w:lang w:val="fr-FR" w:eastAsia="fr-FR"/>
    </w:rPr>
  </w:style>
  <w:style w:type="character" w:customStyle="1" w:styleId="Heading3Char">
    <w:name w:val="Heading 3 Char"/>
    <w:link w:val="Heading3"/>
    <w:uiPriority w:val="9"/>
    <w:rsid w:val="00CF4E9A"/>
    <w:rPr>
      <w:b/>
      <w:color w:val="00408E"/>
      <w:szCs w:val="22"/>
      <w:lang w:val="fr-FR" w:eastAsia="fr-FR"/>
    </w:rPr>
  </w:style>
  <w:style w:type="character" w:customStyle="1" w:styleId="Heading4Char">
    <w:name w:val="Heading 4 Char"/>
    <w:link w:val="Heading4"/>
    <w:uiPriority w:val="9"/>
    <w:rsid w:val="004E22C7"/>
    <w:rPr>
      <w:color w:val="00408E"/>
      <w:szCs w:val="22"/>
      <w:lang w:val="fr-FR" w:eastAsia="fr-FR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</w:style>
  <w:style w:type="character" w:customStyle="1" w:styleId="FootnoteTextChar">
    <w:name w:val="Footnote Text Char"/>
    <w:link w:val="FootnoteText"/>
    <w:uiPriority w:val="99"/>
    <w:rsid w:val="00406CEE"/>
    <w:rPr>
      <w:rFonts w:ascii="Calibri" w:eastAsia="Times New Roman" w:hAnsi="Calibri" w:cs="Times New Roman"/>
      <w:sz w:val="24"/>
      <w:szCs w:val="24"/>
      <w:lang w:val="fr-FR" w:eastAsia="fr-FR"/>
    </w:rPr>
  </w:style>
  <w:style w:type="character" w:styleId="FootnoteReference">
    <w:name w:val="footnote reference"/>
    <w:uiPriority w:val="99"/>
    <w:unhideWhenUsed/>
    <w:rsid w:val="00406CEE"/>
    <w:rPr>
      <w:vertAlign w:val="superscript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CEE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1C0F-3218-4D2F-A3B6-FA13FE85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keywords/>
  <cp:lastModifiedBy>LS Pros</cp:lastModifiedBy>
  <cp:revision>2</cp:revision>
  <cp:lastPrinted>2013-11-27T05:14:00Z</cp:lastPrinted>
  <dcterms:created xsi:type="dcterms:W3CDTF">2018-06-19T15:57:00Z</dcterms:created>
  <dcterms:modified xsi:type="dcterms:W3CDTF">2018-06-19T15:57:00Z</dcterms:modified>
</cp:coreProperties>
</file>